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У Т В Е Р Ж Д А Ю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____________________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____________________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"___" ________ 200 __ г. 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 Н С Т Р У К Ц И Я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                   о мерах пожарной безопасности для складов химических веществ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1.1. Данная Инструкция разработана в дополнение Общеобъектовой инструкции и устанавливает единые требования по обеспечению пожарной безопасности в зданиях и сооружениях объектов хранения химических веществ и обязательна для соблюдения всеми работающими в зданиях и помещениях указанных объектов.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1.2. Нарушение (невыполнение или ненадлежащее выполнение) требований данной Инструкции влечет ответственность в соответствии с действующим законодательством.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 Основные требования пожарной безопасности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2.1. Обслуживающий персонал должен знать пожарную опасность, правила безопасного хранения и особенности тушения химических веществ и реактивов.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2.2. На складах должен быть разработан план размещения химических веществ с определением их наиболее характерных особенностей: "Огнеопасные", "Отравляющие", "Химически активные" и т.д.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2.3. Хранение химических веществ может осуществляться в закрытых сухи помещениях или под навесами в таре в зависимости от физико-химических и пожароопасных особенностей продукции и климатических условий.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Под навесом разрешается хранение только тех химических веществ, которые от влажного воздуха или воды не разлагаются, не разогреваются и не вспыхивают.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2.4. СДЯВ разрешается хранить только в строгом соответствии с существующими для них специальными правилами.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2.5. Здания складов химических веществ должны быть не ниже II степени огнестойкости. С учетом однородности физико-химических и пожароопасных свойств хранящихся веществ, склады должны разбиваться на отдельные помещения (отсеки), изолированные одно от другого противопожарными перегородками 1-го типа.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2.6. Химикаты в мелкой (небольшой) таре необходимо хранить на стеллажах открытого типа или в шкафах, а в большой таре (упаковке) — штабелями. Чтобы избежать перегрузок на складах необходимо устанавливать максимально допустимое количество (или массу) загрузочных мест, которое допускается для одновременного хранения.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2.7. Стеллажи, на которых хранятся химические вещества и материалы должны быть изготовлены из негорючих материалов и размещаться от нагревательных приборов на расстоянии не менее 1 м.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2.8. Тара с химическими веществами, которая поступает на склад, не должна иметь повреждений герметичности и других признаков неисправности. В случае выявления повреждений тара должна немедленно удаляться со склада. На каждой таре (упаковке) с химическим веществом должна быть надпись или бирка с его названием и обозначением характерных особенностей (окислитель, горючее, самовоспламеняющееся и т.д.).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lastRenderedPageBreak/>
        <w:t xml:space="preserve">2.9. Бутыли с жидкими химическими веществами разрешается хранить только обрешеченными деревянными планками или в плетенных корзинах.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2.10. Для погрузочно-разгрузочных работ необходимо применять оборудование в зависимости от пожаровзрывоопасности продукции.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2.11. Полы в помещениях для хранения жидких веществ в таре должны иметь уклон для стекания случайно разлитых жидкостей к специальным приемникам.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F6">
        <w:rPr>
          <w:rFonts w:ascii="Times New Roman" w:hAnsi="Times New Roman" w:cs="Times New Roman"/>
          <w:sz w:val="24"/>
          <w:szCs w:val="24"/>
        </w:rPr>
        <w:t xml:space="preserve"> В складах кислот должны быть нейтрализующие вещества (сода, мел или известь).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2.12. В помещениях, где хранятся химвещества, которые могут во время пожара плавиться необходимо предусмотреть устройства, которые ограничивают свободное растекание расплава (бортики, пороги с пандусами и т.п.).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2.13. Металлические порошки, способные самовозгораться (алюминиевый, цинковый, магниевый, никелевый, фосфор и т.п.), должны храниться в отдельных отсеках в герметически закрытой таре. В этих отсеках хранение других горючих материалов запрещается.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2.14. Бутылки, бочки, барабаны с химикатами устанавливаются на открытых площадках группами, не более 100 шт. в каждой, с разрывом между группами не менее 1 м. В каждой группе должна храниться продукция только определенного вида, о чем делаются соответствующие указательные надписи. Площадки необходимо хорошо утрамбовывать и огораживать барьерами. Бутылки с реактивами на открытых площадках должны быть защищены от действия солнечных лучей.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2.15. Во время хранения азотной и серной кислот необходимо предусматривать меры по недопущению касания их с древесиной, соломой и другими веществами органического проис-хождения. Концентрированную азотную кислоту не разрешается разливать в стеклянные бутыли.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2.16. Склады веществ, которые бурно реагируют с водой (карбиды, щелочные металлы, перекись бария, гидрат натрия и др.), должны размещаться в сухих, хорошо вентилируемых одноэтажных помещениях с легкой крышей. Внутри этих помещений не должны быть водяные, паровые и канализационные трубы. Чердаки и стены не должны пропускать атмосферных осадков, помещения должны иметь защиту от попадания грунтовых вод.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2.17. Щелочные металлы следует хранить в изолированных отсеках (секциях), размещенных в торце складских зданий, в металлических банках или контейнерах, под слоем защитной среды (инертных газов, минеральных масел, керосина, парафина).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В случае хранения в одной секции склада различных щелочных металлов каждый из них должен размещаться на отдельном стеллаже.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2.18. В отсеках, смежных с отсеками, где находятся щелочные металлы, разрешается хранить лишь негорючие химические вещества.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2.19. Барабаны с металлическим натрием следует укладывать с таким расчетом, чтобы в ширину было не более двух, а в длину — восьми и в высоту — четырех барабанов.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2.20. Химикаты окислители (хромпик, хромовый ангидрид, перманганат калия, хром, селитра и другие окислители) должны храниться в отдельных секциях складов. Хранить эти вещества с другими горючими веществами запрещается.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2.21. Сажу, графит, измельченные и порошковые полимеры следует хранить в отдельных закрытых, сухих складах или в секциях складов, защищенных от попадания атмосферных осадков и грунтовых вод.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2.22. Во время хранения измельченных и порошковых полимерных материалов в прорезиненных и полиэтиленовых мешках верхняя джутовая упаковка должна сниматься.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lastRenderedPageBreak/>
        <w:t xml:space="preserve">2.23. Карбид кальция должен храниться в сухих, хорошо проветренных помещениях. Уровень пола помещения должен быть на 0,2 м выше планировочной отметки прилегающей территории. Запрещается размещать склады для хранения карбида кальция в подвальных помещениях и низких затапливаемых местах. 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2.24. Барабаны с карбидом кальция могут храниться в складах как в горизонтальном, так и в вертикальном положении. В механизированных складах разрешается хранение барабанов с карбидом кальция в три яруса в случае вертикального хранения, а при отсутствии механизации - не более трех ярусов в случае горизонтального хранения и не более двух ярусов в случае вертикального хранения. Между ярусами барабанов должны быть уложены доски толщиной 40-50 мм.  Ширина проходов между уложенными в штабели барабаны с карбидом кальция должна быть не менее 1,5 м.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2.25. Аммиачная селитра должна храниться в отдельных, не ниже II степени огнестойкости, бесчердачных одноэтажных зданиях, в штабелях не более 2 м высотой.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В отдельных случаях разрешается в сельскохозяйственных предприятиях хранение селитры в общем складе минеральных удобрений при условии, что помещение (отсек) для ее хранения должно размещаться у торцевой стены и отделяться от остальной части склада противопожарной стеной без проемов. При этом все здание склада должно быть не ниже II степени огнестойкости. /Каждый склад (отсек) площадью более 300 м2 должен иметь не менее двух самостоятельных выходов.  В одном складе разрешается хранение не более 3,5 тыс. т селитры, а в отсеке — 1,2 тыс. т.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2.26. В складских помещениях для хранения аммиачной селитры не должно быть приямков, лотков, каналов и других углублений.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2.27. Бутыли с кислотами разрешается устанавливать на стеллажах не более чем в два яруса по высоте или хранить на полу группами не более 100 шт. в каждой по два или четыре ряда, разделенные бортиком не менее 0,15 м высотой. </w:t>
      </w:r>
    </w:p>
    <w:p w:rsid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06F6">
        <w:rPr>
          <w:rFonts w:ascii="Times New Roman" w:hAnsi="Times New Roman" w:cs="Times New Roman"/>
          <w:sz w:val="24"/>
          <w:szCs w:val="24"/>
        </w:rPr>
        <w:t>2.28. При обнаружении первых признаков  пожара (запах дыма, отблески пламени) каждый работающий обязан:немедленно вызвать пожарную охрану по телефону 0-1;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оповестить руководителя подразделения о пожаре;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организовать эвакуацию людей и спасание материальных ценностей;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принять меры по тушению пожара первичными средствами пожаротушения в начальной стадии пожара. В случае, когда помещение задымлено и очаг пожара не виден необходимо плотно закрыть окна и двери  помеще­ния и покинуть опасную зону;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обесточить помещение, в котором произошел пожар или здание в целом;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встретить пожарные подразделения и указать место пожара, а также расположение наружных водоисточни­ков и пожарных гидрантов на территории предприятия.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2.29. Обеспечение первичными средствами пожаротушения зданий, сооружений и территории осуществляет­ся из расчета, приведенного в табл. 1-4 Общеобъектовой инструкции в зависимости от площади и категории взрывопожароопасности складского помещения.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06F6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6D4" w:rsidRPr="008706F6" w:rsidRDefault="008706F6" w:rsidP="00870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6F6">
        <w:rPr>
          <w:rFonts w:ascii="Times New Roman" w:hAnsi="Times New Roman" w:cs="Times New Roman"/>
          <w:sz w:val="24"/>
          <w:szCs w:val="24"/>
        </w:rPr>
        <w:t>Инструкцию составил:</w:t>
      </w:r>
      <w:r w:rsidRPr="008706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706F6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0E06D4" w:rsidRPr="008706F6" w:rsidSect="008706F6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characterSpacingControl w:val="doNotCompress"/>
  <w:compat/>
  <w:rsids>
    <w:rsidRoot w:val="008706F6"/>
    <w:rsid w:val="00016B59"/>
    <w:rsid w:val="00023B58"/>
    <w:rsid w:val="00025AE9"/>
    <w:rsid w:val="0003381D"/>
    <w:rsid w:val="000359FC"/>
    <w:rsid w:val="0003725A"/>
    <w:rsid w:val="000413DA"/>
    <w:rsid w:val="0006471D"/>
    <w:rsid w:val="0006741D"/>
    <w:rsid w:val="000B01FB"/>
    <w:rsid w:val="000C25FC"/>
    <w:rsid w:val="000D2BFA"/>
    <w:rsid w:val="000D451E"/>
    <w:rsid w:val="000E06D4"/>
    <w:rsid w:val="000E2A2A"/>
    <w:rsid w:val="000E420F"/>
    <w:rsid w:val="000F6D62"/>
    <w:rsid w:val="00102E49"/>
    <w:rsid w:val="001102A2"/>
    <w:rsid w:val="00151214"/>
    <w:rsid w:val="00152C98"/>
    <w:rsid w:val="001629D4"/>
    <w:rsid w:val="00163CBE"/>
    <w:rsid w:val="00164DB3"/>
    <w:rsid w:val="001A09CC"/>
    <w:rsid w:val="001B7480"/>
    <w:rsid w:val="001B7770"/>
    <w:rsid w:val="001C6709"/>
    <w:rsid w:val="001D429C"/>
    <w:rsid w:val="00225F03"/>
    <w:rsid w:val="002311E6"/>
    <w:rsid w:val="002342C6"/>
    <w:rsid w:val="00235FF7"/>
    <w:rsid w:val="00246003"/>
    <w:rsid w:val="00250EAC"/>
    <w:rsid w:val="002526D8"/>
    <w:rsid w:val="00253437"/>
    <w:rsid w:val="00264DBF"/>
    <w:rsid w:val="00272A5D"/>
    <w:rsid w:val="0027366F"/>
    <w:rsid w:val="00273946"/>
    <w:rsid w:val="00276DA4"/>
    <w:rsid w:val="00277B5E"/>
    <w:rsid w:val="00285DC7"/>
    <w:rsid w:val="002A5EB0"/>
    <w:rsid w:val="002D30D8"/>
    <w:rsid w:val="002D3820"/>
    <w:rsid w:val="002D4067"/>
    <w:rsid w:val="002E4CAF"/>
    <w:rsid w:val="002E5B09"/>
    <w:rsid w:val="002F195A"/>
    <w:rsid w:val="002F21EA"/>
    <w:rsid w:val="00306263"/>
    <w:rsid w:val="00313721"/>
    <w:rsid w:val="00331D6F"/>
    <w:rsid w:val="00336FB9"/>
    <w:rsid w:val="003540B8"/>
    <w:rsid w:val="003552B6"/>
    <w:rsid w:val="00357F8C"/>
    <w:rsid w:val="003761C6"/>
    <w:rsid w:val="00382398"/>
    <w:rsid w:val="0038402B"/>
    <w:rsid w:val="0038535B"/>
    <w:rsid w:val="003A3549"/>
    <w:rsid w:val="003A7BA1"/>
    <w:rsid w:val="003B241E"/>
    <w:rsid w:val="003B5834"/>
    <w:rsid w:val="003C00B1"/>
    <w:rsid w:val="003D3D38"/>
    <w:rsid w:val="003F109E"/>
    <w:rsid w:val="00400028"/>
    <w:rsid w:val="0042438B"/>
    <w:rsid w:val="00425F4D"/>
    <w:rsid w:val="0043703E"/>
    <w:rsid w:val="004516D4"/>
    <w:rsid w:val="00454703"/>
    <w:rsid w:val="00456356"/>
    <w:rsid w:val="00470B7A"/>
    <w:rsid w:val="00473273"/>
    <w:rsid w:val="004839AD"/>
    <w:rsid w:val="0049005C"/>
    <w:rsid w:val="0049675A"/>
    <w:rsid w:val="004D17C4"/>
    <w:rsid w:val="004E2D26"/>
    <w:rsid w:val="004E501E"/>
    <w:rsid w:val="004E70B8"/>
    <w:rsid w:val="005015D5"/>
    <w:rsid w:val="00505D3C"/>
    <w:rsid w:val="005074E9"/>
    <w:rsid w:val="00507C5B"/>
    <w:rsid w:val="005454C1"/>
    <w:rsid w:val="00571121"/>
    <w:rsid w:val="0057328C"/>
    <w:rsid w:val="005828EC"/>
    <w:rsid w:val="00587DC3"/>
    <w:rsid w:val="005A037C"/>
    <w:rsid w:val="005A29B0"/>
    <w:rsid w:val="005B17E4"/>
    <w:rsid w:val="005C2F3C"/>
    <w:rsid w:val="005C4418"/>
    <w:rsid w:val="005D7B31"/>
    <w:rsid w:val="005E04C3"/>
    <w:rsid w:val="005E061F"/>
    <w:rsid w:val="005F1299"/>
    <w:rsid w:val="00601F2D"/>
    <w:rsid w:val="00620D1D"/>
    <w:rsid w:val="00621003"/>
    <w:rsid w:val="006258DB"/>
    <w:rsid w:val="00636FE3"/>
    <w:rsid w:val="006378A4"/>
    <w:rsid w:val="00645B58"/>
    <w:rsid w:val="00646E4C"/>
    <w:rsid w:val="00653B90"/>
    <w:rsid w:val="006572BC"/>
    <w:rsid w:val="00660725"/>
    <w:rsid w:val="006A1277"/>
    <w:rsid w:val="006A7406"/>
    <w:rsid w:val="006B317B"/>
    <w:rsid w:val="006C6037"/>
    <w:rsid w:val="006E45EC"/>
    <w:rsid w:val="006F5609"/>
    <w:rsid w:val="00731F59"/>
    <w:rsid w:val="00747B30"/>
    <w:rsid w:val="0076020F"/>
    <w:rsid w:val="00761348"/>
    <w:rsid w:val="007621A1"/>
    <w:rsid w:val="00765706"/>
    <w:rsid w:val="00770FBD"/>
    <w:rsid w:val="0078116C"/>
    <w:rsid w:val="00782779"/>
    <w:rsid w:val="00791E79"/>
    <w:rsid w:val="00792D8F"/>
    <w:rsid w:val="007A147C"/>
    <w:rsid w:val="007B27D0"/>
    <w:rsid w:val="007B6F5B"/>
    <w:rsid w:val="007D433D"/>
    <w:rsid w:val="00802846"/>
    <w:rsid w:val="00804803"/>
    <w:rsid w:val="00813D45"/>
    <w:rsid w:val="008146B9"/>
    <w:rsid w:val="00821375"/>
    <w:rsid w:val="0082255C"/>
    <w:rsid w:val="00827C42"/>
    <w:rsid w:val="00832156"/>
    <w:rsid w:val="0083606D"/>
    <w:rsid w:val="00861C7D"/>
    <w:rsid w:val="00864499"/>
    <w:rsid w:val="0086690A"/>
    <w:rsid w:val="008706F6"/>
    <w:rsid w:val="008767A4"/>
    <w:rsid w:val="00886B80"/>
    <w:rsid w:val="008925C4"/>
    <w:rsid w:val="00896E49"/>
    <w:rsid w:val="008B722A"/>
    <w:rsid w:val="008E1F00"/>
    <w:rsid w:val="008F3249"/>
    <w:rsid w:val="009139BC"/>
    <w:rsid w:val="00917C94"/>
    <w:rsid w:val="00964A83"/>
    <w:rsid w:val="00967A1A"/>
    <w:rsid w:val="0097411A"/>
    <w:rsid w:val="00982796"/>
    <w:rsid w:val="009835C1"/>
    <w:rsid w:val="0099487E"/>
    <w:rsid w:val="009A7645"/>
    <w:rsid w:val="009B4F50"/>
    <w:rsid w:val="009E5B4B"/>
    <w:rsid w:val="00A02F7C"/>
    <w:rsid w:val="00A058EB"/>
    <w:rsid w:val="00A13CA4"/>
    <w:rsid w:val="00A17A71"/>
    <w:rsid w:val="00A2306D"/>
    <w:rsid w:val="00A41904"/>
    <w:rsid w:val="00A43CB1"/>
    <w:rsid w:val="00A71946"/>
    <w:rsid w:val="00A80F4F"/>
    <w:rsid w:val="00A86D48"/>
    <w:rsid w:val="00A905DB"/>
    <w:rsid w:val="00A9125F"/>
    <w:rsid w:val="00AB789C"/>
    <w:rsid w:val="00AC4CB5"/>
    <w:rsid w:val="00AD3DBA"/>
    <w:rsid w:val="00AD6ED8"/>
    <w:rsid w:val="00AE2AD0"/>
    <w:rsid w:val="00AF0E60"/>
    <w:rsid w:val="00AF2390"/>
    <w:rsid w:val="00AF7E6A"/>
    <w:rsid w:val="00B13880"/>
    <w:rsid w:val="00B2369B"/>
    <w:rsid w:val="00B305BB"/>
    <w:rsid w:val="00B74073"/>
    <w:rsid w:val="00B76EDC"/>
    <w:rsid w:val="00B84E8D"/>
    <w:rsid w:val="00B9691D"/>
    <w:rsid w:val="00BB17C3"/>
    <w:rsid w:val="00BB71D5"/>
    <w:rsid w:val="00BD19B4"/>
    <w:rsid w:val="00BD2AE2"/>
    <w:rsid w:val="00BD5C91"/>
    <w:rsid w:val="00BE0BDA"/>
    <w:rsid w:val="00BF73EC"/>
    <w:rsid w:val="00C05B83"/>
    <w:rsid w:val="00C24581"/>
    <w:rsid w:val="00C257E0"/>
    <w:rsid w:val="00C32E59"/>
    <w:rsid w:val="00C417E2"/>
    <w:rsid w:val="00C73246"/>
    <w:rsid w:val="00C95CFC"/>
    <w:rsid w:val="00C97CAB"/>
    <w:rsid w:val="00CA1AA9"/>
    <w:rsid w:val="00CB20E9"/>
    <w:rsid w:val="00CC477F"/>
    <w:rsid w:val="00CC6EFC"/>
    <w:rsid w:val="00CE00AA"/>
    <w:rsid w:val="00CE5105"/>
    <w:rsid w:val="00CE78CE"/>
    <w:rsid w:val="00CF7F38"/>
    <w:rsid w:val="00D11821"/>
    <w:rsid w:val="00D217F7"/>
    <w:rsid w:val="00D30D18"/>
    <w:rsid w:val="00D31B4D"/>
    <w:rsid w:val="00D4687D"/>
    <w:rsid w:val="00D63F23"/>
    <w:rsid w:val="00D7045D"/>
    <w:rsid w:val="00D847B8"/>
    <w:rsid w:val="00D93EA4"/>
    <w:rsid w:val="00DB55AF"/>
    <w:rsid w:val="00DB76A6"/>
    <w:rsid w:val="00DC22FA"/>
    <w:rsid w:val="00DC4F51"/>
    <w:rsid w:val="00DC6EAB"/>
    <w:rsid w:val="00DE203E"/>
    <w:rsid w:val="00DE5F18"/>
    <w:rsid w:val="00DF2609"/>
    <w:rsid w:val="00DF43D2"/>
    <w:rsid w:val="00DF666F"/>
    <w:rsid w:val="00DF7BEA"/>
    <w:rsid w:val="00E06D30"/>
    <w:rsid w:val="00E3012E"/>
    <w:rsid w:val="00E42EDE"/>
    <w:rsid w:val="00E5054C"/>
    <w:rsid w:val="00E551B3"/>
    <w:rsid w:val="00E60378"/>
    <w:rsid w:val="00E63E86"/>
    <w:rsid w:val="00EA0D3A"/>
    <w:rsid w:val="00EA1A23"/>
    <w:rsid w:val="00EA1E43"/>
    <w:rsid w:val="00EA5A66"/>
    <w:rsid w:val="00EE3E08"/>
    <w:rsid w:val="00F07165"/>
    <w:rsid w:val="00F12AC6"/>
    <w:rsid w:val="00F17C92"/>
    <w:rsid w:val="00F30952"/>
    <w:rsid w:val="00F33A0A"/>
    <w:rsid w:val="00F4727F"/>
    <w:rsid w:val="00F51BD2"/>
    <w:rsid w:val="00F520C0"/>
    <w:rsid w:val="00F65772"/>
    <w:rsid w:val="00F706D2"/>
    <w:rsid w:val="00F839D2"/>
    <w:rsid w:val="00F83D4E"/>
    <w:rsid w:val="00F8589E"/>
    <w:rsid w:val="00F9209B"/>
    <w:rsid w:val="00F93584"/>
    <w:rsid w:val="00FC1D11"/>
    <w:rsid w:val="00FF324D"/>
    <w:rsid w:val="00FF4BC6"/>
    <w:rsid w:val="00FF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1333</Words>
  <Characters>7602</Characters>
  <Application>Microsoft Office Word</Application>
  <DocSecurity>0</DocSecurity>
  <Lines>63</Lines>
  <Paragraphs>17</Paragraphs>
  <ScaleCrop>false</ScaleCrop>
  <Company>Microsoft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2010-05-27T07:55:00Z</dcterms:created>
  <dcterms:modified xsi:type="dcterms:W3CDTF">2010-05-27T08:01:00Z</dcterms:modified>
</cp:coreProperties>
</file>